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AA7CD" w14:textId="77777777" w:rsidR="00014B2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Simpósios Temáticos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7D41659" w14:textId="77777777" w:rsidR="00014B29" w:rsidRDefault="00014B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6A3AFC" w14:textId="77777777" w:rsidR="00014B29" w:rsidRDefault="00014B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38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1740"/>
        <w:gridCol w:w="2595"/>
        <w:gridCol w:w="6315"/>
        <w:gridCol w:w="1515"/>
      </w:tblGrid>
      <w:tr w:rsidR="00014B29" w14:paraId="44D2CB2C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5A9B0" w14:textId="77777777" w:rsidR="00014B2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Eixo Temático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BC478" w14:textId="77777777" w:rsidR="00014B29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Número do ST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CE911" w14:textId="77777777" w:rsidR="00014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 do ST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5F0DE" w14:textId="77777777" w:rsidR="00014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Descrição do ST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63742" w14:textId="77777777" w:rsidR="00014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Coordenadores dos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  <w:proofErr w:type="spellEnd"/>
          </w:p>
        </w:tc>
      </w:tr>
      <w:tr w:rsidR="00014B29" w14:paraId="3ED06A38" w14:textId="77777777">
        <w:trPr>
          <w:trHeight w:val="400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93BE9" w14:textId="77777777" w:rsidR="00014B29" w:rsidRDefault="00000000">
            <w:pPr>
              <w:keepLines/>
              <w:shd w:val="clear" w:color="auto" w:fill="FFFFFF"/>
              <w:tabs>
                <w:tab w:val="left" w:pos="3230"/>
                <w:tab w:val="center" w:pos="540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Práticas educacionais para/na/com diversidades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C4D2E" w14:textId="77777777" w:rsidR="00014B29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 01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9E15D" w14:textId="77777777" w:rsidR="00014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Práticas educacionais para/na/com diversidades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765CF" w14:textId="77777777" w:rsidR="00014B29" w:rsidRDefault="00000000">
            <w:pPr>
              <w:jc w:val="both"/>
            </w:pPr>
            <w:r>
              <w:t xml:space="preserve">O contexto brasileiro atual é marcado pela discussão sobre a diversidade cultural e social, com muitos autores se debruçando sobre a importância da discussão desses elementos tanto na formação de professores quanto na escola. Além de compreender as especificidades deste cenário, também é fundamental pensar a aula e o projeto de ensino que integre esses sujeitos, entendendo suas especificidades, mas apontando para a inclusão e o cuidado. Para além disso, o cenário também se vê às voltas com a discussão sobre a </w:t>
            </w:r>
            <w:proofErr w:type="spellStart"/>
            <w:r>
              <w:t>hiperdiagnose</w:t>
            </w:r>
            <w:proofErr w:type="spellEnd"/>
            <w:r>
              <w:t xml:space="preserve"> a medicalização e a patologização da infância, colocando a importância de pensarmos também essas questões na relação com a diversidade. Partindo-se de uma perspectiva crítica, histórica e cultural sobre o processo de ensino-aprendizagem, o presente simpósio busca discutir questões relacionadas à diversidade na escola e sua relação com as práticas de ensino, abordando tanto questões relacionadas aos diagnósticos e dificuldades de aprendizagem (TDAH, dislexia, TEA, dentre outros) quanto questões relacionadas à diversidade cultural, racial, de gênero e deficiência que busquem compreender e propor maneiras nas quais esses alunos possam ou não ser efetivamente inseridos. </w:t>
            </w:r>
          </w:p>
          <w:p w14:paraId="4D197271" w14:textId="77777777" w:rsidR="00014B29" w:rsidRDefault="00014B29"/>
          <w:p w14:paraId="64483463" w14:textId="77777777" w:rsidR="00014B29" w:rsidRDefault="00014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EA3EA" w14:textId="77777777" w:rsidR="00014B29" w:rsidRDefault="00000000">
            <w:r>
              <w:t>Thalita Cristina Souza Cruz (UNIRIO)</w:t>
            </w:r>
          </w:p>
          <w:p w14:paraId="69B31BB3" w14:textId="77777777" w:rsidR="00014B29" w:rsidRDefault="00014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3A9E1D" w14:textId="77777777" w:rsidR="00014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Fernanda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Shcolnik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-UERJ)</w:t>
            </w:r>
          </w:p>
        </w:tc>
      </w:tr>
      <w:tr w:rsidR="00014B29" w14:paraId="3543459C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7BC36" w14:textId="77777777" w:rsidR="00014B29" w:rsidRDefault="00000000">
            <w:pPr>
              <w:keepLines/>
              <w:shd w:val="clear" w:color="auto" w:fill="FFFFFF"/>
              <w:tabs>
                <w:tab w:val="left" w:pos="3230"/>
                <w:tab w:val="center" w:pos="540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Práticas de leitura e/ou escrita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C4399" w14:textId="77777777" w:rsidR="00014B29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 02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A3893" w14:textId="77777777" w:rsidR="00014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Leitura e Escrita em Língua Portuguesa: mediações pedagógicas na educação básica 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919C6" w14:textId="77777777" w:rsidR="00014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atualidade, com os novos desafios de leitura e de escrita surgidos com a emergência das fake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dos inúmeros gêneros discursivos digitais e das ferramentas de produção textual por meio da Inteligência Artificial, os processos de ensino e aprendizagem de práticas de linguagem na Educação Básica mostram-se cada vez mais relevantes, exigindo, portanto, maior atenção e constante atualização dos estudiosos da área. Frente a isso, o propósito deste simpósio é reunir professores e pesquisadores dedicados a reflexões práticas sobre questões contemporâneas ao ensino de Língua Portuguesa, nas mais diversas vertentes pedagógicas, as quais se dediquem ao conjunto de habilidades relativas à leitura, à produção de textos e à análise linguística e semiótica (BNCC, 2017). Diante dessa perspectiva, serão bem-vindas comunicações na forma de relato de experiência ou memorial de formação que abordem a atuação docente de língua materna nos anos finais do Ensino Fundamental e no Ensino Médio, incluindo a Educação de Jovens, Adultos e Idosos. Assim, os trabalhos a serem submetidos devem envolver práticas de linguagem em português, pautadas no ensino de gêneros discursivos verbais, não verbais ou multimodais, literários ou não literários.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E8782" w14:textId="77777777" w:rsidR="00014B2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Aytel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Marcelo Teixeira da Fonseca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Cefet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/RJ)</w:t>
            </w:r>
          </w:p>
          <w:p w14:paraId="49F18A7A" w14:textId="77777777" w:rsidR="00014B29" w:rsidRDefault="00014B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5A34B9" w14:textId="77777777" w:rsidR="00014B2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Daniela Porte</w:t>
            </w:r>
          </w:p>
          <w:p w14:paraId="69A58535" w14:textId="77777777" w:rsidR="00014B2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-UERJ)</w:t>
            </w:r>
          </w:p>
          <w:p w14:paraId="0DF42098" w14:textId="77777777" w:rsidR="00014B29" w:rsidRDefault="00014B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930EA1" w14:textId="77777777" w:rsidR="00014B2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Gustavo Augusto de Abreu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Clevelares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Cefet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/RJ)</w:t>
            </w:r>
          </w:p>
          <w:p w14:paraId="49A52528" w14:textId="77777777" w:rsidR="00014B29" w:rsidRDefault="00014B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8F543C" w14:textId="77777777" w:rsidR="00014B29" w:rsidRDefault="00014B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9F606F" w14:textId="77777777" w:rsidR="00014B29" w:rsidRDefault="00014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B29" w14:paraId="53F12695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24FDB" w14:textId="77777777" w:rsidR="00014B29" w:rsidRDefault="00000000">
            <w:pPr>
              <w:keepLines/>
              <w:shd w:val="clear" w:color="auto" w:fill="FFFFFF"/>
              <w:tabs>
                <w:tab w:val="left" w:pos="3230"/>
                <w:tab w:val="center" w:pos="540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Práticas de escuta e/ou oralidade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E6AC3" w14:textId="77777777" w:rsidR="00014B29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 03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28B64" w14:textId="77777777" w:rsidR="00014B29" w:rsidRDefault="00000000">
            <w:pPr>
              <w:keepLines/>
              <w:shd w:val="clear" w:color="auto" w:fill="FFFFFF"/>
              <w:tabs>
                <w:tab w:val="left" w:pos="3230"/>
                <w:tab w:val="center" w:pos="540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Práticas de escuta e/ou oralidade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A38EB" w14:textId="77777777" w:rsidR="00014B29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Refletir sobre práticas de escuta e de oralidade no espaço escolar põe em cena a relação que ambas tecem com a escrita. A própria história do surgimento da instituição escolar está estreitamente ligada à história da tecnologia da escrita e de seu ensino. A introdução dessa tecnologia na sociedade, conforme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Auroux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(1992), modifica profundamente a ecologia das línguas e a relação que os sujeitos mantêm com elas. Este simpósio se volta para várias questões relacionadas à historicidade e ao funcionamento dessas relações. Interessa acolher pesquisas, trabalhos e/ou discussões que digam respeito a: como 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imaginário da escrita afeta a oralidade e a escuta da língua? Como o imaginário da oralidade intervém na prática da escrita na escola? Como o domínio das tecnologias da escrita interfere nas relações sociais? Como o domínio das tecnologias da escrita significa os sujeitos e suas posições na sociedade? Que práticas de escuta da oralidade estão inseridas nas práticas de escrita escolar? Como a oralidade adentra os manuais escolares, os dicionários e outros instrumentos linguísticos? Como conceber práticas de oralidade e de escrita fora de uma relação dicotômica? Como acolher a oralidade nas práticas de escrita? Como trabalhar com outras técnicas de registro da oralidade que não sejam as da escrita alfabética?</w:t>
            </w:r>
          </w:p>
          <w:p w14:paraId="52B6750C" w14:textId="77777777" w:rsidR="00014B29" w:rsidRDefault="00014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539EE" w14:textId="77777777" w:rsidR="00014B29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Carolina Rodríguez-Alcalá (UNICAMP)</w:t>
            </w:r>
          </w:p>
          <w:p w14:paraId="0F7C40DF" w14:textId="77777777" w:rsidR="00014B29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Élcio Aloisio Fragoso (UNIR)</w:t>
            </w:r>
          </w:p>
          <w:p w14:paraId="2CD16396" w14:textId="77777777" w:rsidR="00014B29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Vanise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Medeiros (UFF)</w:t>
            </w:r>
          </w:p>
          <w:p w14:paraId="77E62A49" w14:textId="77777777" w:rsidR="00014B29" w:rsidRDefault="00014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B29" w14:paraId="1D9E63B3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209E7" w14:textId="77777777" w:rsidR="00014B29" w:rsidRDefault="00000000">
            <w:pPr>
              <w:keepLines/>
              <w:shd w:val="clear" w:color="auto" w:fill="FFFFFF"/>
              <w:tabs>
                <w:tab w:val="left" w:pos="3230"/>
                <w:tab w:val="center" w:pos="540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Práticas de análise e ensino de aspectos gramaticais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2D2B5" w14:textId="77777777" w:rsidR="00014B29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 04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6A42" w14:textId="77777777" w:rsidR="00014B29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Práticas de análise e ensino de aspectos gramaticais</w:t>
            </w:r>
          </w:p>
          <w:p w14:paraId="10CB2D3D" w14:textId="77777777" w:rsidR="00014B29" w:rsidRDefault="00014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326AB" w14:textId="77777777" w:rsidR="00014B29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Brasil, estão cada vez mais frequentes reflexões sobre o ensino de articulação de orações e o seu  papel funcional-discursivo 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(n)texto de uso. Neste simpósio,  atentos às novas demandas do Ensino Básico, principalmente no que se refere às orações adverbiais, objetivamos compartilhar estratégias e possibilidades de ensino mais produtivo e significativo dessas estruturas. A nossa proposta tem como ponto de partida o trabalho realizado no  livro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Ensino, texto e sintaxe: orações adverbiais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publicado no ano de 2024, no qual se busca fornecer ao professor da Educação Básica suporte para o ensino das estruturas adverbiais em sala de aula com base no uso, análise e produção de textos autênticos em Língua Portuguesa. Assim, convidamos professores e graduandos a refletir sobre como o ensino de Língua Portuguesa pode e deve se pautar nos usos linguísticos presentes em diferentes textos, em gêneros textuais diversos e nas mais variadas situações comunicativas. São bem-vindos neste Simpósio trabalhos que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discutam não só ensino de orações adverbiais mas também de quaisquer aspectos gramaticais de forma contextualizada, produtiva, em que o texto não seja empregado como pretexto para o ensino de gramática.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F6016" w14:textId="77777777" w:rsidR="00014B29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Violeta Virginia Rodrigues (UFRJ)</w:t>
            </w:r>
          </w:p>
          <w:p w14:paraId="27561066" w14:textId="77777777" w:rsidR="00014B29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Heloise Vasconcellos Gomes Thompson (IFRJ)</w:t>
            </w:r>
          </w:p>
          <w:p w14:paraId="2BBFDBD1" w14:textId="77777777" w:rsidR="00014B29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Felippe de Oliveira Tota (IFSC)</w:t>
            </w:r>
          </w:p>
          <w:p w14:paraId="7A60B4B1" w14:textId="77777777" w:rsidR="00014B29" w:rsidRDefault="0000000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Adriana Cristina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Lopes Gonçalves Mallmann (UERJ)</w:t>
            </w:r>
          </w:p>
          <w:p w14:paraId="6B00ED59" w14:textId="77777777" w:rsidR="00014B29" w:rsidRDefault="00014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B29" w14:paraId="11CD7859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380F3" w14:textId="77777777" w:rsidR="00014B29" w:rsidRDefault="00000000">
            <w:pPr>
              <w:keepLines/>
              <w:shd w:val="clear" w:color="auto" w:fill="FFFFFF"/>
              <w:tabs>
                <w:tab w:val="left" w:pos="3230"/>
                <w:tab w:val="center" w:pos="540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Práticas de ensino pela/com/e literatura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6C996" w14:textId="77777777" w:rsidR="00014B29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 05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05B20" w14:textId="77777777" w:rsidR="00014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Práticas de ensino pela/com/e Literatura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4E073" w14:textId="77777777" w:rsidR="00014B29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Como ensinar Literatura sem primordialmente entendê-la como um trabalho que une linguagem e criatividade para tratar indagações e constatações variadas sobre a vida? A questão que se configura como força motriz desse simpósio é a possibilidade de pensarmos as muitas ramificações dos debates que já foram propostos para o ensino de literatura, bem como as práticas relacionadas a tal entendimento e a negação deste, que têm sido reflexões de muitos estudiosos, como Mikhail Bakhtin (1997), Roland Barthes (1980, 2002),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Tzvetan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Todorov (2009),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Antonio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Candido (2004), Paulo Freire (2003), Harold Bloom (1995), Lígia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Chiappini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Moraes Leite (2006), Rildo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(2014), Afrânio Coutinho (1975), Marisa Lajolo (2000), Anne-Marie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Chartier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(2006), Magda Soares (2006), Isabel Solé (1998), Raquel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Villardi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(1997), William Cereja (2005), Eliana Yunes (1999, 2012), todos problematizando e apontando caminhos, sim, no plural, porque não há uma fórmula para ensinar Literatura. O nosso convite é que docentes e/ou pesquisadores venham compartilhar pensamentos sobre caminhos existentes e, principalmente, vislumbrar e traçar novos. </w:t>
            </w:r>
          </w:p>
          <w:p w14:paraId="12935F24" w14:textId="77777777" w:rsidR="00014B29" w:rsidRDefault="00014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5A6DE" w14:textId="77777777" w:rsidR="00014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Angélica Castilho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-UERJ)</w:t>
            </w:r>
          </w:p>
          <w:p w14:paraId="65CF74BA" w14:textId="77777777" w:rsidR="00014B29" w:rsidRDefault="00014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BDFADB" w14:textId="77777777" w:rsidR="00014B29" w:rsidRDefault="00014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4D83FE" w14:textId="77777777" w:rsidR="00014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Raphaella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Lira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-UERJ)</w:t>
            </w:r>
          </w:p>
        </w:tc>
      </w:tr>
      <w:tr w:rsidR="00014B29" w14:paraId="2ABC2B3D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EB657" w14:textId="77777777" w:rsidR="00014B29" w:rsidRDefault="00000000">
            <w:pPr>
              <w:keepLines/>
              <w:shd w:val="clear" w:color="auto" w:fill="FFFFFF"/>
              <w:tabs>
                <w:tab w:val="left" w:pos="3230"/>
                <w:tab w:val="center" w:pos="540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Literatura e formação docente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5F071" w14:textId="77777777" w:rsidR="00014B29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 06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5C172" w14:textId="77777777" w:rsidR="00014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Literatura e formação de professores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AF434" w14:textId="77777777" w:rsidR="00014B29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formação de professores é um compromisso da universidade pública, historicamente construído não sem polêmicas e tensionamentos.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Antonio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Candido, em seu discurso de paraninfo, originalmente proferido em 1947 para os então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formandos da Faculdade de Filosofia, Ciências e Letras (USP), aponta para o seguinte aspecto: a necessidade de transformar em valor humano tudo aquilo que foi ensinado e tudo aquilo que nós, professores, ensinamos. Ainda hoje, essa questão se faz presente e, recorrentemente, é em torno dela que gira parte da inquietação que acomete a maior parte de nós, professores de Literaturas: se é verdade que somos apresentados, ao longo das Licenciaturas, a uma diversidade de expressões literárias e encaminhamentos teórico-críticos, também não se pode negar o fato de que, muitas vezes, enfrentamos dilemas sobre como essa formação poderia dialogar com as realidades múltiplas da Educação Básica.  Além disso, ainda é de extrema importância refletirmos sobre a indissociabilidade entre a formação do professor de Literaturas como leitor crítico e as suas práticas docentes. Quais são os princípios que regem essa formação e de que maneira ela contribui ou não para o fortalecimento de um professor leitor capaz de formar leitores literários?</w:t>
            </w:r>
          </w:p>
          <w:p w14:paraId="4B6734CD" w14:textId="77777777" w:rsidR="00014B29" w:rsidRDefault="00000000">
            <w:pPr>
              <w:widowControl w:val="0"/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Com o objetivo de fomentar esse debate, convidamos a todas as pessoas interessadas a participar deste simpósio temático apresentando trabalhos – pesquisas concluídas, pesquisas em andamento, relatos de experiência etc. – relacionados aos seguintes eixos:</w:t>
            </w:r>
          </w:p>
          <w:p w14:paraId="51616D78" w14:textId="77777777" w:rsidR="00014B29" w:rsidRDefault="00000000">
            <w:pPr>
              <w:widowControl w:val="0"/>
              <w:spacing w:before="240" w:after="240" w:line="240" w:lineRule="auto"/>
              <w:ind w:left="1133" w:hanging="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i)    leitura literária e/na prática docente;</w:t>
            </w:r>
          </w:p>
          <w:p w14:paraId="21B17BFF" w14:textId="77777777" w:rsidR="00014B29" w:rsidRDefault="00000000">
            <w:pPr>
              <w:widowControl w:val="0"/>
              <w:spacing w:before="240" w:after="240" w:line="240" w:lineRule="auto"/>
              <w:ind w:left="1133" w:hanging="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o professor de Literaturas como leitor crítico especialista;</w:t>
            </w:r>
          </w:p>
          <w:p w14:paraId="30EEB297" w14:textId="77777777" w:rsidR="00014B29" w:rsidRDefault="00000000">
            <w:pPr>
              <w:widowControl w:val="0"/>
              <w:spacing w:before="240" w:after="240" w:line="240" w:lineRule="auto"/>
              <w:ind w:left="1133" w:hanging="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teoria/crítica literárias e formação docente;</w:t>
            </w:r>
          </w:p>
          <w:p w14:paraId="5046133C" w14:textId="77777777" w:rsidR="00014B29" w:rsidRDefault="00000000">
            <w:pPr>
              <w:widowControl w:val="0"/>
              <w:spacing w:before="240" w:after="240" w:line="240" w:lineRule="auto"/>
              <w:ind w:left="1133" w:hanging="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políticas públicas para a formação de professores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Literaturas;</w:t>
            </w:r>
          </w:p>
          <w:p w14:paraId="2B5CD078" w14:textId="77777777" w:rsidR="00014B29" w:rsidRDefault="00000000">
            <w:pPr>
              <w:widowControl w:val="0"/>
              <w:spacing w:before="240" w:after="240" w:line="240" w:lineRule="auto"/>
              <w:ind w:left="1133" w:hanging="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v) formação docente e sua relação com a pesquisa/extensão na área dos Estudos Literários;</w:t>
            </w:r>
          </w:p>
          <w:p w14:paraId="22B6661C" w14:textId="77777777" w:rsidR="00014B29" w:rsidRDefault="00000000">
            <w:pPr>
              <w:widowControl w:val="0"/>
              <w:spacing w:before="240" w:after="240" w:line="240" w:lineRule="auto"/>
              <w:ind w:left="1133" w:hanging="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vi) o estágio supervisionado de Literaturas e a sua importância na formação docente;</w:t>
            </w:r>
          </w:p>
          <w:p w14:paraId="4A7803D5" w14:textId="77777777" w:rsidR="00014B29" w:rsidRDefault="00000000">
            <w:pPr>
              <w:widowControl w:val="0"/>
              <w:spacing w:before="240" w:after="240" w:line="240" w:lineRule="auto"/>
              <w:ind w:left="1133" w:hanging="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saberes específicos no campo da literatura e saberes escolares.</w:t>
            </w:r>
          </w:p>
          <w:p w14:paraId="7937DD0A" w14:textId="77777777" w:rsidR="00014B29" w:rsidRDefault="00014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7C097" w14:textId="77777777" w:rsidR="00014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Carlos Henrique Fonseca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-UERJ) </w:t>
            </w:r>
          </w:p>
          <w:p w14:paraId="631459B7" w14:textId="77777777" w:rsidR="00014B29" w:rsidRDefault="00014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C29ADF" w14:textId="77777777" w:rsidR="00014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 Coelho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-UFRJ)</w:t>
            </w:r>
          </w:p>
        </w:tc>
      </w:tr>
      <w:tr w:rsidR="00014B29" w14:paraId="10F55966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38EEA" w14:textId="77777777" w:rsidR="00014B29" w:rsidRDefault="00000000">
            <w:pPr>
              <w:keepLines/>
              <w:shd w:val="clear" w:color="auto" w:fill="FFFFFF"/>
              <w:tabs>
                <w:tab w:val="left" w:pos="3230"/>
                <w:tab w:val="center" w:pos="540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Práticas metodológicas insurgentes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E72FC" w14:textId="77777777" w:rsidR="00014B29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 07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E0E6E" w14:textId="77777777" w:rsidR="00014B29" w:rsidRDefault="00000000">
            <w:pPr>
              <w:keepLines/>
              <w:shd w:val="clear" w:color="auto" w:fill="FFFFFF"/>
              <w:tabs>
                <w:tab w:val="left" w:pos="3230"/>
                <w:tab w:val="center" w:pos="540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Práticas metodológicas insurgentes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C667A" w14:textId="77777777" w:rsidR="00014B29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Simpósio Temático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Práticas Metodológicas Insurgentes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 como objetivo fomentar reflexões e debates sobre práticas educacionais que desafiem os paradigmas tradicionais de ensino, a partir de uma perspectiva ampla e transdisciplinar na área de Linguagens. Busca-se reunir contribuições que descrevam e analisem estratégias pedagógicas inovadoras implementadas na Educação Básica, como metodologias ativas, materiais manipuláveis e abordagens decoloniais, que promovam um ensino inclusivo, crítico e transformador, fundamentados em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Hooks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(2017), Pilati (2017, 2019), entre outras/os. Nesse contexto, as práticas decoloniais serão exploradas à luz das contribuições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Hooks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(2017), González (2020) e outras/os, que concebem a educação como um ato de resistência e transformação social, enfatizando o papel do diálogo e da construção coletiva do saber. Complementarmente, as aprendizagens ativas propostas por Pilati (2017) destacam o uso de materiais manipuláveis como recurso para engajar os estudantes em processos significativos de ensino-aprendizagem. O simpósio espera reunir trabalhos que explorem a interseção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entre teoria e prática, abordando a implementação de tais metodologias em contextos educacionais diversos, bem como reflexões sobre os desafios e as possibilidades relacionadas à formação docente. Será, também, um espaço para discutir as estruturas de poder que permeiam a educação e o impacto dessas práticas na construção de uma pedagogia mais justa e emancipatória (Freire, 2001, 2011). Por fim, a partir desse panorama epistemológico, pretende-se debater as implicações das práticas metodológicas insurgentes para a formação de estudantes críticos e autônomos, abrangendo os temas propostos e outras questões relevantes no campo dos estudos de linguagem. Assim, o simpósio busca receber trabalhos interessados em promover um espaço de troca de saberes e contribuir para uma educação equitativa, alinhada às demandas do século XXI.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45253" w14:textId="77777777" w:rsidR="00014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Carla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Mirelle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Oliveira Matos Lisboa (CBNB)</w:t>
            </w:r>
          </w:p>
          <w:p w14:paraId="76772BAA" w14:textId="77777777" w:rsidR="00014B29" w:rsidRDefault="00014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D32027" w14:textId="77777777" w:rsidR="00014B29" w:rsidRDefault="00014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17B731" w14:textId="77777777" w:rsidR="00014B2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Carla Mota Regis de Carvalho (UFF)</w:t>
            </w:r>
          </w:p>
          <w:p w14:paraId="192C96B4" w14:textId="77777777" w:rsidR="006E1D49" w:rsidRDefault="006E1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855AB3" w14:textId="4167350D" w:rsidR="006E1D49" w:rsidRDefault="006E1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D49">
              <w:rPr>
                <w:rFonts w:ascii="Times New Roman" w:eastAsia="Times New Roman" w:hAnsi="Times New Roman" w:cs="Times New Roman"/>
                <w:sz w:val="24"/>
                <w:szCs w:val="24"/>
              </w:rPr>
              <w:t>Jocinéia</w:t>
            </w:r>
            <w:proofErr w:type="spellEnd"/>
            <w:r w:rsidRPr="006E1D49">
              <w:rPr>
                <w:rFonts w:ascii="Times New Roman" w:eastAsia="Times New Roman" w:hAnsi="Times New Roman" w:cs="Times New Roman"/>
                <w:sz w:val="24"/>
                <w:szCs w:val="24"/>
              </w:rPr>
              <w:t> Ramos (PMSG)</w:t>
            </w:r>
          </w:p>
        </w:tc>
      </w:tr>
      <w:tr w:rsidR="00014B29" w14:paraId="4B4AD52B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365C3" w14:textId="77777777" w:rsidR="00014B29" w:rsidRDefault="00000000">
            <w:pPr>
              <w:keepLines/>
              <w:shd w:val="clear" w:color="auto" w:fill="FFFFFF"/>
              <w:tabs>
                <w:tab w:val="left" w:pos="3230"/>
                <w:tab w:val="center" w:pos="540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Análise de linguagens na Educação Básica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3BD28" w14:textId="77777777" w:rsidR="00014B29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 08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CA723" w14:textId="77777777" w:rsidR="00014B29" w:rsidRDefault="00000000">
            <w:pPr>
              <w:keepLines/>
              <w:shd w:val="clear" w:color="auto" w:fill="FFFFFF"/>
              <w:tabs>
                <w:tab w:val="left" w:pos="3230"/>
                <w:tab w:val="center" w:pos="540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Análise de linguagens na Educação Básica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4AA13" w14:textId="77777777" w:rsidR="00014B29" w:rsidRDefault="00000000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Uma avaliação, mesmo que breve, das diferentes reformas curriculares para o ensino básico de Língua Portuguesa, formuladas, no Brasil, ao longo dos anos, faz constatar as contribuições trazidas a esse domínio pela Linguística. Um novo olhar para o ensino de língua foi aos poucos se configurando e com ele uma outra concepção das funções e dos objetivos da escola, dos conteúdos a ensinar e do tipo de texto a explorar nas aulas. As atividades de leitura, análise e escrita passaram ao primeiro plano, sendo o texto a unidade de ensino a ser considerada; e não mais com base em uma perspectiva apenas gramatical, mas enunciativa. As condições de produção, circulação e recepção dos enunciados passaram a constar também nessas diretrizes, chamando a atenção para a necessidade de reflexão sobre os usos linguísticos na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)produção de sentidos e no tipo de interação social em pauta. À análise gramatical, passa a se somar a análise linguístico-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discursiva, preocupada com a construção de um conhecimento crítico-reflexivo sobre a língua e sobre os recursos expressivos que se podem mobilizar no seu uso. Ademais, no contexto contemporâneo, em que a cultura digital ocupa cada vez mais um papel de destaque, para além do saber sobre a língua e o seu funcionamento discursivo, também as outras linguagens (não-verbais e/ou multimodais) passaram a compor as demandas da formação básica, justamente nas disciplinas de língua(s), como comprovam as prescrições da BNCC. O trabalho com o discurso deve, segundo as novas normas, agora se aliar à exploração de outras linguagens além da verbal, sendo importante ainda estimular uma apreensão crítica dos sentidos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)produzidos, garantindo que a interpretação dos estudantes se desloque e vá além das significações mais evidentes, mais óbvias, mais reprodutoras. Ganha força, portanto, a problemática dos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multiletramentos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que, aliada a diversas teorias dos estudos de linguagem que lhe forneçam arcabouço teórico e metodológico crítico, pode auxiliar o trabalho didático na escola. Entre essas teorias, figuram a Análise do Discurso (sobretudo em sua vertente materialista) e a Semiótica Discursiva, que buscam apreender distintas maneiras de compreender os discursos e os textos em suas materialidades significantes, os modos de ressignificar e produzir sentidos outros. Assim, para este simpósio, serão aceitos trabalhos que, baseados nessas teorias e em outras que possam entrar em diálogo com elas, proponham: (a) práticas didáticas de ensino de língua(s) pautadas por essas perspectivas; (b) abordagens críticas dos documentos legais e institucionais que regimentam a educação básica, ou mesmo das práticas da ecologia escolar (da gestão ao lançamento de notas); (c) relatos de experiências de atividades didáticas de análise de linguagens na educação básica.</w:t>
            </w:r>
          </w:p>
          <w:p w14:paraId="75ED9C3A" w14:textId="77777777" w:rsidR="00014B29" w:rsidRDefault="00014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F4A8B" w14:textId="77777777" w:rsidR="00014B2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Eliane Soares de Lima (UFF)</w:t>
            </w:r>
          </w:p>
          <w:p w14:paraId="0F2B7883" w14:textId="77777777" w:rsidR="00014B29" w:rsidRDefault="00014B2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BAEE0B" w14:textId="77777777" w:rsidR="00014B2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Phellipe Marcel da Silva Esteves (UFF)</w:t>
            </w:r>
          </w:p>
        </w:tc>
      </w:tr>
    </w:tbl>
    <w:p w14:paraId="10E09CCE" w14:textId="77777777" w:rsidR="00014B29" w:rsidRDefault="00014B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C3792" w14:textId="77777777" w:rsidR="00014B29" w:rsidRDefault="00014B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1CA05F" w14:textId="77777777" w:rsidR="00014B29" w:rsidRDefault="00014B29"/>
    <w:sectPr w:rsidR="00014B29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B29"/>
    <w:rsid w:val="00014B29"/>
    <w:rsid w:val="006E1D49"/>
    <w:rsid w:val="008C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A6CE"/>
  <w15:docId w15:val="{665C3A45-C7B1-45FC-BA70-CE1DBF0E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2259</Words>
  <Characters>12202</Characters>
  <Application>Microsoft Office Word</Application>
  <DocSecurity>0</DocSecurity>
  <Lines>101</Lines>
  <Paragraphs>28</Paragraphs>
  <ScaleCrop>false</ScaleCrop>
  <Company/>
  <LinksUpToDate>false</LinksUpToDate>
  <CharactersWithSpaces>14433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 Rodrigues Silva</cp:lastModifiedBy>
  <cp:revision>2</cp:revision>
  <dcterms:created xsi:type="dcterms:W3CDTF">2025-02-11T20:37:00Z</dcterms:created>
  <dcterms:modified xsi:type="dcterms:W3CDTF">2025-02-11T20:38:00Z</dcterms:modified>
</cp:coreProperties>
</file>